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A642" w14:textId="450D8675" w:rsidR="002F793D" w:rsidRPr="009C7385" w:rsidRDefault="00000000" w:rsidP="009C7385">
      <w:pPr>
        <w:pStyle w:val="LO-normal"/>
        <w:spacing w:after="387" w:line="276" w:lineRule="auto"/>
        <w:jc w:val="left"/>
        <w:rPr>
          <w:rFonts w:ascii="Noway Regular" w:eastAsia="Calibri" w:hAnsi="Noway Regular" w:cs="Calibri"/>
          <w:b/>
          <w:bCs/>
          <w:sz w:val="24"/>
          <w:szCs w:val="24"/>
        </w:rPr>
      </w:pPr>
      <w:r w:rsidRPr="009C7385">
        <w:rPr>
          <w:rFonts w:ascii="Noway Regular" w:eastAsia="Calibri" w:hAnsi="Noway Regular" w:cs="Calibri"/>
          <w:b/>
          <w:sz w:val="24"/>
          <w:szCs w:val="24"/>
        </w:rPr>
        <w:t xml:space="preserve">Regulamin 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wernisażu malarstwa plasty</w:t>
      </w:r>
      <w:r w:rsidR="00B63B27" w:rsidRPr="009C7385">
        <w:rPr>
          <w:rFonts w:ascii="Noway Regular" w:eastAsia="Calibri" w:hAnsi="Noway Regular" w:cs="Calibri"/>
          <w:b/>
          <w:bCs/>
          <w:sz w:val="24"/>
          <w:szCs w:val="24"/>
        </w:rPr>
        <w:t>ków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 </w:t>
      </w:r>
      <w:r w:rsidR="00B63B27" w:rsidRPr="009C7385">
        <w:rPr>
          <w:rFonts w:ascii="Noway Regular" w:eastAsia="Calibri" w:hAnsi="Noway Regular" w:cs="Calibri"/>
          <w:b/>
          <w:bCs/>
          <w:sz w:val="24"/>
          <w:szCs w:val="24"/>
        </w:rPr>
        <w:t>SAP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 „</w:t>
      </w:r>
      <w:r w:rsidR="003D2D62"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Co w duszy </w:t>
      </w:r>
      <w:r w:rsidR="00784A7A" w:rsidRPr="009C7385">
        <w:rPr>
          <w:rFonts w:ascii="Noway Regular" w:eastAsia="Calibri" w:hAnsi="Noway Regular" w:cs="Calibri"/>
          <w:b/>
          <w:bCs/>
          <w:sz w:val="24"/>
          <w:szCs w:val="24"/>
        </w:rPr>
        <w:t>śpiew</w:t>
      </w:r>
      <w:r w:rsidR="00A86A03" w:rsidRPr="009C7385">
        <w:rPr>
          <w:rFonts w:ascii="Noway Regular" w:eastAsia="Calibri" w:hAnsi="Noway Regular" w:cs="Calibri"/>
          <w:b/>
          <w:bCs/>
          <w:sz w:val="24"/>
          <w:szCs w:val="24"/>
        </w:rPr>
        <w:t>a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”</w:t>
      </w:r>
      <w:r w:rsidR="009C7385">
        <w:rPr>
          <w:rFonts w:ascii="Noway Regular" w:eastAsia="Calibri" w:hAnsi="Noway Regular" w:cs="Calibri"/>
          <w:b/>
          <w:bCs/>
          <w:sz w:val="24"/>
          <w:szCs w:val="24"/>
        </w:rPr>
        <w:br/>
      </w:r>
      <w:r w:rsidR="009C7385">
        <w:rPr>
          <w:rFonts w:ascii="Noway Regular" w:eastAsia="Calibri" w:hAnsi="Noway Regular" w:cs="Calibri"/>
          <w:b/>
          <w:bCs/>
          <w:sz w:val="24"/>
          <w:szCs w:val="24"/>
        </w:rPr>
        <w:br/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I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. 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Postanowienia ogólne:</w:t>
      </w:r>
    </w:p>
    <w:p w14:paraId="1A31267E" w14:textId="1B9B3EF4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Niniejszy regulamin, zwany dalej „Regulaminem”, określa warunki i zasady udziału w wernisażu malarstwa</w:t>
      </w:r>
      <w:r w:rsidR="005366F7" w:rsidRPr="009C7385">
        <w:rPr>
          <w:rFonts w:ascii="Noway Regular" w:eastAsia="Calibri" w:hAnsi="Noway Regular" w:cs="Calibri"/>
          <w:sz w:val="24"/>
          <w:szCs w:val="24"/>
        </w:rPr>
        <w:t xml:space="preserve"> plastyków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 xml:space="preserve">SAP, </w:t>
      </w:r>
      <w:r w:rsidRPr="009C7385">
        <w:rPr>
          <w:rFonts w:ascii="Noway Regular" w:eastAsia="Calibri" w:hAnsi="Noway Regular" w:cs="Calibri"/>
          <w:sz w:val="24"/>
          <w:szCs w:val="24"/>
        </w:rPr>
        <w:t>pn. „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 xml:space="preserve">Co w duszy </w:t>
      </w:r>
      <w:r w:rsidR="00784A7A" w:rsidRPr="009C7385">
        <w:rPr>
          <w:rFonts w:ascii="Noway Regular" w:eastAsia="Calibri" w:hAnsi="Noway Regular" w:cs="Calibri"/>
          <w:sz w:val="24"/>
          <w:szCs w:val="24"/>
        </w:rPr>
        <w:t>śpiewa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”, zwanego dalej </w:t>
      </w:r>
      <w:r w:rsidR="009C7385">
        <w:rPr>
          <w:rFonts w:ascii="Noway Regular" w:eastAsia="Calibri" w:hAnsi="Noway Regular" w:cs="Calibri"/>
          <w:sz w:val="24"/>
          <w:szCs w:val="24"/>
        </w:rPr>
        <w:t>„</w:t>
      </w:r>
      <w:r w:rsidRPr="009C7385">
        <w:rPr>
          <w:rFonts w:ascii="Noway Regular" w:eastAsia="Calibri" w:hAnsi="Noway Regular" w:cs="Calibri"/>
          <w:sz w:val="24"/>
          <w:szCs w:val="24"/>
        </w:rPr>
        <w:t>Wydarzeniem”.</w:t>
      </w:r>
    </w:p>
    <w:p w14:paraId="6A9E748E" w14:textId="77777777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Organizatorem Wydarzenia jest </w:t>
      </w:r>
      <w:r w:rsidRPr="009C7385">
        <w:rPr>
          <w:rFonts w:ascii="Noway Regular" w:eastAsia="Calibri" w:hAnsi="Noway Regular" w:cs="Calibri"/>
          <w:bCs/>
          <w:sz w:val="24"/>
          <w:szCs w:val="24"/>
        </w:rPr>
        <w:t>Miejskie Centrum Kultury w Tomaszowie Mazowieckim,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zwane dalej „Organizatorem”.</w:t>
      </w:r>
    </w:p>
    <w:p w14:paraId="5BEA620C" w14:textId="2DCAE132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Udział w Wydarzeniu jest jednoznaczny z akceptacją postanowień Regulaminu </w:t>
      </w:r>
      <w:r w:rsidR="009C7385">
        <w:rPr>
          <w:rFonts w:ascii="Noway Regular" w:eastAsia="Calibri" w:hAnsi="Noway Regular" w:cs="Calibri"/>
          <w:sz w:val="24"/>
          <w:szCs w:val="24"/>
        </w:rPr>
        <w:br/>
      </w:r>
      <w:r w:rsidRPr="009C7385">
        <w:rPr>
          <w:rFonts w:ascii="Noway Regular" w:eastAsia="Calibri" w:hAnsi="Noway Regular" w:cs="Calibri"/>
          <w:sz w:val="24"/>
          <w:szCs w:val="24"/>
        </w:rPr>
        <w:t>i zobowiązaniem się do jego przestrzegania.</w:t>
      </w:r>
    </w:p>
    <w:p w14:paraId="49C046DE" w14:textId="77777777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Wstęp na Wydarzenie jest bezpłatny, a liczba miejsc ograniczona.</w:t>
      </w:r>
    </w:p>
    <w:p w14:paraId="706B8AB0" w14:textId="77777777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Każdy uczestnik Wydarzenia obowiązany jest zachować się w sposób niezagrażający bezpieczeństwu pozostałych uczestników oraz innych osób przebywających na terenie Wydarzenia, a w szczególności przestrzegać postanowień Regulaminu i przepisów prawa, a nadto stosować się do poleceń Organizatora.</w:t>
      </w:r>
    </w:p>
    <w:p w14:paraId="68B46C2F" w14:textId="77777777" w:rsidR="002F793D" w:rsidRPr="009C7385" w:rsidRDefault="00000000" w:rsidP="009C7385">
      <w:pPr>
        <w:pStyle w:val="LO-normal"/>
        <w:numPr>
          <w:ilvl w:val="0"/>
          <w:numId w:val="1"/>
        </w:numPr>
        <w:spacing w:line="276" w:lineRule="auto"/>
        <w:ind w:hanging="24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Organizator nie ponosi odpowiedzialności za jakiekolwiek przedmioty pozostawione przez uczestnika na terenie Wydarzenia.</w:t>
      </w:r>
    </w:p>
    <w:p w14:paraId="6CA736CA" w14:textId="77777777" w:rsidR="002F793D" w:rsidRPr="009C7385" w:rsidRDefault="00000000" w:rsidP="009C7385">
      <w:pPr>
        <w:pStyle w:val="LO-normal"/>
        <w:numPr>
          <w:ilvl w:val="0"/>
          <w:numId w:val="1"/>
        </w:numPr>
        <w:spacing w:after="385" w:line="276" w:lineRule="auto"/>
        <w:ind w:hanging="24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Uczestnik ponosi pełną odpowiedzialność za szkody wyrządzone przez niego na terenie, gdzie odbywa się Wydarzenie, w stosunku do innych uczestników, jak i na mieniu Organizatora.</w:t>
      </w:r>
    </w:p>
    <w:p w14:paraId="65EDDCEA" w14:textId="77777777" w:rsidR="002F793D" w:rsidRPr="009C7385" w:rsidRDefault="00000000" w:rsidP="009C7385">
      <w:pPr>
        <w:pStyle w:val="LO-normal"/>
        <w:spacing w:after="123" w:line="276" w:lineRule="auto"/>
        <w:ind w:left="192" w:hanging="10"/>
        <w:jc w:val="left"/>
        <w:rPr>
          <w:rFonts w:ascii="Noway Regular" w:eastAsia="Calibri" w:hAnsi="Noway Regular" w:cs="Calibri"/>
          <w:b/>
          <w:bCs/>
          <w:sz w:val="24"/>
          <w:szCs w:val="24"/>
        </w:rPr>
      </w:pP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II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. 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Ograniczenia w zakresie uczestnictwa:</w:t>
      </w:r>
    </w:p>
    <w:p w14:paraId="7140EED2" w14:textId="77777777" w:rsidR="002F793D" w:rsidRPr="009C7385" w:rsidRDefault="00000000" w:rsidP="009C7385">
      <w:pPr>
        <w:pStyle w:val="LO-normal"/>
        <w:numPr>
          <w:ilvl w:val="0"/>
          <w:numId w:val="2"/>
        </w:numPr>
        <w:spacing w:after="42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6316EB1E" w14:textId="77777777" w:rsidR="002F793D" w:rsidRPr="009C7385" w:rsidRDefault="00000000" w:rsidP="009C7385">
      <w:pPr>
        <w:pStyle w:val="LO-normal"/>
        <w:spacing w:after="40" w:line="276" w:lineRule="auto"/>
        <w:ind w:left="730" w:hanging="1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0146CF6B" w14:textId="77777777" w:rsidR="002F793D" w:rsidRPr="009C7385" w:rsidRDefault="00000000" w:rsidP="009C7385">
      <w:pPr>
        <w:pStyle w:val="LO-normal"/>
        <w:spacing w:line="276" w:lineRule="auto"/>
        <w:ind w:left="730" w:hanging="1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148FF678" w14:textId="77777777" w:rsidR="002F793D" w:rsidRPr="009C7385" w:rsidRDefault="00000000" w:rsidP="009C7385">
      <w:pPr>
        <w:pStyle w:val="LO-normal"/>
        <w:spacing w:line="276" w:lineRule="auto"/>
        <w:ind w:left="730" w:hanging="1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Symbol" w:hAnsi="Noway Regular" w:cs="Symbol"/>
          <w:sz w:val="24"/>
          <w:szCs w:val="24"/>
        </w:rPr>
        <w:t xml:space="preserve">- </w:t>
      </w:r>
      <w:r w:rsidRPr="009C7385">
        <w:rPr>
          <w:rFonts w:ascii="Noway Regular" w:eastAsia="Calibri" w:hAnsi="Noway Regular" w:cs="Calibri"/>
          <w:sz w:val="24"/>
          <w:szCs w:val="24"/>
        </w:rPr>
        <w:t>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Wydarzenia.</w:t>
      </w:r>
    </w:p>
    <w:p w14:paraId="71EF0EB7" w14:textId="5B2E0ABD" w:rsidR="002F793D" w:rsidRPr="009C7385" w:rsidRDefault="00000000" w:rsidP="009C7385">
      <w:pPr>
        <w:pStyle w:val="LO-normal"/>
        <w:numPr>
          <w:ilvl w:val="0"/>
          <w:numId w:val="2"/>
        </w:numPr>
        <w:spacing w:line="276" w:lineRule="auto"/>
        <w:ind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lastRenderedPageBreak/>
        <w:t>W przypadku zarządzenia ewakuacji uczestnicy powinni spokojnie opuścić teren, na którym odbywa się Wydarzenie, zgodnie z poleceniami obsługi.</w:t>
      </w:r>
      <w:r w:rsidR="009C7385">
        <w:rPr>
          <w:rFonts w:ascii="Noway Regular" w:eastAsia="Calibri" w:hAnsi="Noway Regular" w:cs="Calibri"/>
          <w:sz w:val="24"/>
          <w:szCs w:val="24"/>
        </w:rPr>
        <w:br/>
      </w:r>
    </w:p>
    <w:p w14:paraId="5D606FC9" w14:textId="105ECAC2" w:rsidR="002F793D" w:rsidRPr="009C7385" w:rsidRDefault="00000000" w:rsidP="009C7385">
      <w:pPr>
        <w:pStyle w:val="LO-normal"/>
        <w:spacing w:after="120" w:line="276" w:lineRule="auto"/>
        <w:ind w:left="333" w:hanging="333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III. Termin i miejsce: </w:t>
      </w:r>
    </w:p>
    <w:p w14:paraId="57AD5FA3" w14:textId="5BCE102E" w:rsidR="002F793D" w:rsidRPr="009C7385" w:rsidRDefault="00000000" w:rsidP="009C7385">
      <w:pPr>
        <w:pStyle w:val="LO-normal"/>
        <w:numPr>
          <w:ilvl w:val="1"/>
          <w:numId w:val="3"/>
        </w:numPr>
        <w:spacing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Wydarzenie odbędzie się </w:t>
      </w:r>
      <w:r w:rsidR="00866960" w:rsidRPr="009C7385">
        <w:rPr>
          <w:rFonts w:ascii="Noway Regular" w:eastAsia="Calibri" w:hAnsi="Noway Regular" w:cs="Calibri"/>
          <w:sz w:val="24"/>
          <w:szCs w:val="24"/>
        </w:rPr>
        <w:t>2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>4</w:t>
      </w:r>
      <w:r w:rsidRPr="009C7385">
        <w:rPr>
          <w:rFonts w:ascii="Noway Regular" w:eastAsia="Calibri" w:hAnsi="Noway Regular" w:cs="Calibri"/>
          <w:sz w:val="24"/>
          <w:szCs w:val="24"/>
        </w:rPr>
        <w:t>.</w:t>
      </w:r>
      <w:r w:rsidR="00866960" w:rsidRPr="009C7385">
        <w:rPr>
          <w:rFonts w:ascii="Noway Regular" w:eastAsia="Calibri" w:hAnsi="Noway Regular" w:cs="Calibri"/>
          <w:sz w:val="24"/>
          <w:szCs w:val="24"/>
        </w:rPr>
        <w:t>0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>5</w:t>
      </w:r>
      <w:r w:rsidRPr="009C7385">
        <w:rPr>
          <w:rFonts w:ascii="Noway Regular" w:eastAsia="Calibri" w:hAnsi="Noway Regular" w:cs="Calibri"/>
          <w:sz w:val="24"/>
          <w:szCs w:val="24"/>
        </w:rPr>
        <w:t>.202</w:t>
      </w:r>
      <w:r w:rsidR="00866960" w:rsidRPr="009C7385">
        <w:rPr>
          <w:rFonts w:ascii="Noway Regular" w:eastAsia="Calibri" w:hAnsi="Noway Regular" w:cs="Calibri"/>
          <w:sz w:val="24"/>
          <w:szCs w:val="24"/>
        </w:rPr>
        <w:t>3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r. </w:t>
      </w:r>
      <w:r w:rsidR="00DD01B6" w:rsidRPr="009C7385">
        <w:rPr>
          <w:rFonts w:ascii="Noway Regular" w:eastAsia="Calibri" w:hAnsi="Noway Regular" w:cs="Calibri"/>
          <w:sz w:val="24"/>
          <w:szCs w:val="24"/>
        </w:rPr>
        <w:t>o godz. 1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>8</w:t>
      </w:r>
      <w:r w:rsidR="009C7385">
        <w:rPr>
          <w:rFonts w:ascii="Noway Regular" w:eastAsia="Calibri" w:hAnsi="Noway Regular" w:cs="Calibri"/>
          <w:sz w:val="24"/>
          <w:szCs w:val="24"/>
        </w:rPr>
        <w:t>.</w:t>
      </w:r>
    </w:p>
    <w:p w14:paraId="313AE674" w14:textId="0B4FAB07" w:rsidR="002F793D" w:rsidRPr="009C7385" w:rsidRDefault="00000000" w:rsidP="009C7385">
      <w:pPr>
        <w:pStyle w:val="LO-normal"/>
        <w:numPr>
          <w:ilvl w:val="1"/>
          <w:numId w:val="3"/>
        </w:numPr>
        <w:spacing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Miejsce wydarzenia: Miejskie Centrum Kultury 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>Za Pilicą</w:t>
      </w:r>
      <w:r w:rsidR="009C7385">
        <w:rPr>
          <w:rFonts w:ascii="Noway Regular" w:eastAsia="Calibri" w:hAnsi="Noway Regular" w:cs="Calibri"/>
          <w:sz w:val="24"/>
          <w:szCs w:val="24"/>
        </w:rPr>
        <w:t>,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 xml:space="preserve"> ul. Gminna 37/39,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</w:t>
      </w:r>
      <w:r w:rsidR="003D2D62" w:rsidRPr="009C7385">
        <w:rPr>
          <w:rFonts w:ascii="Noway Regular" w:eastAsia="Calibri" w:hAnsi="Noway Regular" w:cs="Calibri"/>
          <w:sz w:val="24"/>
          <w:szCs w:val="24"/>
        </w:rPr>
        <w:t xml:space="preserve">97-200 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Tomaszów Mazowiecki. </w:t>
      </w:r>
    </w:p>
    <w:p w14:paraId="3BA7BBBE" w14:textId="77777777" w:rsidR="002F793D" w:rsidRPr="009C7385" w:rsidRDefault="00000000" w:rsidP="009C7385">
      <w:pPr>
        <w:pStyle w:val="LO-normal"/>
        <w:numPr>
          <w:ilvl w:val="1"/>
          <w:numId w:val="3"/>
        </w:numPr>
        <w:spacing w:after="4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Wydarzenie odbywa się na wyznaczonym terenie.</w:t>
      </w:r>
    </w:p>
    <w:p w14:paraId="2CDA4C6E" w14:textId="35973968" w:rsidR="002F793D" w:rsidRPr="009C7385" w:rsidRDefault="00000000" w:rsidP="009C7385">
      <w:pPr>
        <w:pStyle w:val="LO-normal"/>
        <w:numPr>
          <w:ilvl w:val="1"/>
          <w:numId w:val="3"/>
        </w:numPr>
        <w:spacing w:after="46" w:line="276" w:lineRule="auto"/>
        <w:ind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Za dzieci uczestniczące w Wydarzeniu odpowiedzialność ponoszą ich rodzice (opiekunowie prawni). </w:t>
      </w:r>
      <w:r w:rsidR="009C7385">
        <w:rPr>
          <w:rFonts w:ascii="Noway Regular" w:eastAsia="Calibri" w:hAnsi="Noway Regular" w:cs="Calibri"/>
          <w:sz w:val="24"/>
          <w:szCs w:val="24"/>
        </w:rPr>
        <w:br/>
      </w:r>
    </w:p>
    <w:p w14:paraId="30145982" w14:textId="77777777" w:rsidR="002F793D" w:rsidRPr="009C7385" w:rsidRDefault="00000000" w:rsidP="009C7385">
      <w:pPr>
        <w:pStyle w:val="LO-normal"/>
        <w:spacing w:after="122" w:line="276" w:lineRule="auto"/>
        <w:ind w:left="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IV. Postanowienia końcowe:</w:t>
      </w:r>
    </w:p>
    <w:p w14:paraId="17BA9E28" w14:textId="4733408F" w:rsidR="002F793D" w:rsidRPr="009C7385" w:rsidRDefault="00000000" w:rsidP="009C7385">
      <w:pPr>
        <w:pStyle w:val="LO-normal"/>
        <w:numPr>
          <w:ilvl w:val="0"/>
          <w:numId w:val="4"/>
        </w:numPr>
        <w:spacing w:after="6" w:line="276" w:lineRule="auto"/>
        <w:ind w:left="70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Szczegółowe informacje o Wydarzeniu można uzyskać w Miejskim Centrum Kultury pod adresem e-mail: </w:t>
      </w:r>
      <w:r w:rsidRPr="009C7385">
        <w:rPr>
          <w:rFonts w:ascii="Noway Regular" w:eastAsia="Calibri" w:hAnsi="Noway Regular" w:cs="Calibri"/>
          <w:color w:val="0000FF"/>
          <w:sz w:val="24"/>
          <w:szCs w:val="24"/>
        </w:rPr>
        <w:t xml:space="preserve">kontakt@mck-tm.pl </w:t>
      </w:r>
      <w:r w:rsidRPr="009C7385">
        <w:rPr>
          <w:rFonts w:ascii="Noway Regular" w:eastAsia="Calibri" w:hAnsi="Noway Regular" w:cs="Calibri"/>
          <w:sz w:val="24"/>
          <w:szCs w:val="24"/>
        </w:rPr>
        <w:t>lub telefonicznie pod numerem 44</w:t>
      </w:r>
      <w:r w:rsid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712</w:t>
      </w:r>
      <w:r w:rsidR="009C7385">
        <w:rPr>
          <w:rFonts w:ascii="Noway Regular" w:eastAsia="Calibri" w:hAnsi="Noway Regular" w:cs="Calibri"/>
          <w:sz w:val="24"/>
          <w:szCs w:val="24"/>
        </w:rPr>
        <w:t>-</w:t>
      </w:r>
      <w:r w:rsidRPr="009C7385">
        <w:rPr>
          <w:rFonts w:ascii="Noway Regular" w:eastAsia="Calibri" w:hAnsi="Noway Regular" w:cs="Calibri"/>
          <w:sz w:val="24"/>
          <w:szCs w:val="24"/>
        </w:rPr>
        <w:t>23</w:t>
      </w:r>
      <w:r w:rsidR="009C7385">
        <w:rPr>
          <w:rFonts w:ascii="Noway Regular" w:eastAsia="Calibri" w:hAnsi="Noway Regular" w:cs="Calibri"/>
          <w:sz w:val="24"/>
          <w:szCs w:val="24"/>
        </w:rPr>
        <w:t>-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69. </w:t>
      </w:r>
    </w:p>
    <w:p w14:paraId="6D521468" w14:textId="08CBD766" w:rsidR="002F793D" w:rsidRPr="009C7385" w:rsidRDefault="00000000" w:rsidP="009C7385">
      <w:pPr>
        <w:pStyle w:val="LO-normal"/>
        <w:numPr>
          <w:ilvl w:val="0"/>
          <w:numId w:val="4"/>
        </w:numPr>
        <w:spacing w:after="6" w:line="276" w:lineRule="auto"/>
        <w:ind w:left="70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Organizator zastrzega sobie prawo zmiany terminu oraz zakresu Wydarzenia. </w:t>
      </w:r>
    </w:p>
    <w:p w14:paraId="00E5DC9C" w14:textId="0F130C85" w:rsidR="002F793D" w:rsidRPr="009C7385" w:rsidRDefault="00000000" w:rsidP="009C7385">
      <w:pPr>
        <w:pStyle w:val="LO-normal"/>
        <w:numPr>
          <w:ilvl w:val="0"/>
          <w:numId w:val="4"/>
        </w:numPr>
        <w:spacing w:after="41" w:line="276" w:lineRule="auto"/>
        <w:ind w:left="70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Spory związane z Wydarzeniem będą rozpatrywane przez Organizatora, a jego decyzje w tym zakresie będą wiążące i ostateczne. </w:t>
      </w:r>
    </w:p>
    <w:p w14:paraId="0D4D05D8" w14:textId="77777777" w:rsidR="002F793D" w:rsidRPr="009C7385" w:rsidRDefault="00000000" w:rsidP="009C7385">
      <w:pPr>
        <w:pStyle w:val="LO-normal"/>
        <w:numPr>
          <w:ilvl w:val="0"/>
          <w:numId w:val="4"/>
        </w:numPr>
        <w:spacing w:after="40" w:line="276" w:lineRule="auto"/>
        <w:ind w:left="70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Sytuacje nieobjęte niniejszym Regulaminem rozstrzyga Organizator. </w:t>
      </w:r>
    </w:p>
    <w:p w14:paraId="247EF7F1" w14:textId="1105D7F0" w:rsidR="002F793D" w:rsidRPr="009C7385" w:rsidRDefault="00000000" w:rsidP="009C7385">
      <w:pPr>
        <w:pStyle w:val="LO-normal"/>
        <w:numPr>
          <w:ilvl w:val="0"/>
          <w:numId w:val="4"/>
        </w:numPr>
        <w:spacing w:after="40" w:line="276" w:lineRule="auto"/>
        <w:ind w:left="700"/>
        <w:jc w:val="left"/>
        <w:rPr>
          <w:rFonts w:ascii="Noway Regular" w:hAnsi="Noway Regular"/>
          <w:sz w:val="24"/>
          <w:szCs w:val="24"/>
        </w:rPr>
        <w:sectPr w:rsidR="002F793D" w:rsidRPr="009C7385">
          <w:pgSz w:w="11906" w:h="16838"/>
          <w:pgMar w:top="1423" w:right="1417" w:bottom="1557" w:left="1416" w:header="0" w:footer="0" w:gutter="0"/>
          <w:pgNumType w:start="1"/>
          <w:cols w:space="708"/>
          <w:formProt w:val="0"/>
          <w:docGrid w:linePitch="100" w:charSpace="8192"/>
        </w:sect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Regulamin wchodzi w życie w dniu jego ogłoszenia.  </w:t>
      </w:r>
    </w:p>
    <w:p w14:paraId="35FA95EB" w14:textId="77777777" w:rsidR="002F793D" w:rsidRPr="009C7385" w:rsidRDefault="00000000" w:rsidP="009C7385">
      <w:pPr>
        <w:pStyle w:val="LO-normal"/>
        <w:spacing w:line="276" w:lineRule="auto"/>
        <w:ind w:left="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b/>
          <w:sz w:val="24"/>
          <w:szCs w:val="24"/>
        </w:rPr>
        <w:lastRenderedPageBreak/>
        <w:t>Klauzula informacyjna dla osób biorących udział w wydarzeniach kulturalnych</w:t>
      </w:r>
    </w:p>
    <w:p w14:paraId="69562924" w14:textId="77777777" w:rsidR="002F793D" w:rsidRPr="009C7385" w:rsidRDefault="00000000" w:rsidP="009C7385">
      <w:pPr>
        <w:pStyle w:val="LO-normal"/>
        <w:spacing w:before="240" w:after="240" w:line="276" w:lineRule="auto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Na podstawie art. 13 RODO informujemy, że:</w:t>
      </w:r>
    </w:p>
    <w:p w14:paraId="297542F0" w14:textId="100FA04B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1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>.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Administratorem Pani/a danych osobowych podanych w związku z wydarzeniem kulturalnym jest Miejskie Centrum Kultury w Tomaszowie Mazowieckim </w:t>
      </w:r>
      <w:r w:rsidR="009C7385">
        <w:rPr>
          <w:rFonts w:ascii="Noway Regular" w:eastAsia="Calibri" w:hAnsi="Noway Regular" w:cs="Calibri"/>
          <w:sz w:val="24"/>
          <w:szCs w:val="24"/>
        </w:rPr>
        <w:br/>
      </w:r>
      <w:r w:rsidRPr="009C7385">
        <w:rPr>
          <w:rFonts w:ascii="Noway Regular" w:eastAsia="Calibri" w:hAnsi="Noway Regular" w:cs="Calibri"/>
          <w:sz w:val="24"/>
          <w:szCs w:val="24"/>
        </w:rPr>
        <w:t>z siedzibą przy placu Kościuszki 18, tel. 44</w:t>
      </w:r>
      <w:r w:rsid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712</w:t>
      </w:r>
      <w:r w:rsidR="009C7385">
        <w:rPr>
          <w:rFonts w:ascii="Noway Regular" w:eastAsia="Calibri" w:hAnsi="Noway Regular" w:cs="Calibri"/>
          <w:sz w:val="24"/>
          <w:szCs w:val="24"/>
        </w:rPr>
        <w:t>-</w:t>
      </w:r>
      <w:r w:rsidRPr="009C7385">
        <w:rPr>
          <w:rFonts w:ascii="Noway Regular" w:eastAsia="Calibri" w:hAnsi="Noway Regular" w:cs="Calibri"/>
          <w:sz w:val="24"/>
          <w:szCs w:val="24"/>
        </w:rPr>
        <w:t>23</w:t>
      </w:r>
      <w:r w:rsidR="009C7385">
        <w:rPr>
          <w:rFonts w:ascii="Noway Regular" w:eastAsia="Calibri" w:hAnsi="Noway Regular" w:cs="Calibri"/>
          <w:sz w:val="24"/>
          <w:szCs w:val="24"/>
        </w:rPr>
        <w:t>-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69, e-mail: </w:t>
      </w:r>
      <w:r w:rsidR="009C7385">
        <w:rPr>
          <w:rFonts w:ascii="Noway Regular" w:eastAsia="Calibri" w:hAnsi="Noway Regular" w:cs="Calibri"/>
          <w:sz w:val="24"/>
          <w:szCs w:val="24"/>
        </w:rPr>
        <w:br/>
      </w:r>
      <w:hyperlink r:id="rId5" w:history="1">
        <w:r w:rsidR="009C7385" w:rsidRPr="00F3223D">
          <w:rPr>
            <w:rStyle w:val="Hipercze"/>
            <w:rFonts w:ascii="Noway Regular" w:eastAsia="Calibri" w:hAnsi="Noway Regular" w:cs="Calibri"/>
            <w:sz w:val="24"/>
            <w:szCs w:val="24"/>
          </w:rPr>
          <w:t>kontakt@mck-tm.pl</w:t>
        </w:r>
      </w:hyperlink>
      <w:r w:rsidR="009C7385">
        <w:rPr>
          <w:rStyle w:val="ListLabel38"/>
          <w:rFonts w:ascii="Noway Regular" w:hAnsi="Noway Regular"/>
          <w:color w:val="2A6099"/>
          <w:sz w:val="24"/>
          <w:szCs w:val="24"/>
        </w:rPr>
        <w:t>.</w:t>
      </w:r>
    </w:p>
    <w:p w14:paraId="1295CA81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2. W celu skorzystania ze swoich praw wynikających z RODO należy skontaktować się z Administratorem z wykorzystaniem wskazanych danych kontaktowych lub wyznaczonym Inspektorem ochrony danych pod adresem e-mail: </w:t>
      </w:r>
      <w:hyperlink r:id="rId6">
        <w:r w:rsidRPr="009C7385">
          <w:rPr>
            <w:rStyle w:val="czeinternetowe"/>
            <w:rFonts w:ascii="Noway Regular" w:eastAsia="Calibri" w:hAnsi="Noway Regular" w:cs="Calibri"/>
            <w:sz w:val="24"/>
            <w:szCs w:val="24"/>
          </w:rPr>
          <w:t>iod@mck-tm.pl</w:t>
        </w:r>
      </w:hyperlink>
      <w:r w:rsidRPr="009C7385">
        <w:rPr>
          <w:rFonts w:ascii="Noway Regular" w:eastAsia="Calibri" w:hAnsi="Noway Regular" w:cs="Calibri"/>
          <w:sz w:val="24"/>
          <w:szCs w:val="24"/>
        </w:rPr>
        <w:t>.</w:t>
      </w:r>
    </w:p>
    <w:p w14:paraId="17867E1F" w14:textId="428524CE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3. Dane osobowe wraz z wizerunkiem osób, których dane dotyczą, będą przetwarzane w</w:t>
      </w:r>
      <w:r w:rsidRP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celach statutowych Miejskiego Centrum Kultury w</w:t>
      </w:r>
      <w:r w:rsidRP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Tomaszowie Mazowieckim w</w:t>
      </w:r>
      <w:r w:rsidRP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mediach i na stronie internetowej (art. 6 ust. 1 lit. e RODO). </w:t>
      </w:r>
    </w:p>
    <w:p w14:paraId="1DA13B23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4. Przetwarzanie danych osobowych jest niezbędne do wykonania zadania realizowanego w interesie publicznym i konieczne dla realizacji zadań kulturalnych związanych z</w:t>
      </w:r>
      <w:r w:rsidRP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nasz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dzia</w:t>
      </w:r>
      <w:r w:rsidRPr="009C7385">
        <w:rPr>
          <w:rFonts w:ascii="Noway Regular" w:eastAsia="Calibri" w:hAnsi="Noway Regular" w:cs="Noway Regular"/>
          <w:sz w:val="24"/>
          <w:szCs w:val="24"/>
        </w:rPr>
        <w:t>ł</w:t>
      </w:r>
      <w:r w:rsidRPr="009C7385">
        <w:rPr>
          <w:rFonts w:ascii="Noway Regular" w:eastAsia="Calibri" w:hAnsi="Noway Regular" w:cs="Calibri"/>
          <w:sz w:val="24"/>
          <w:szCs w:val="24"/>
        </w:rPr>
        <w:t>alno</w:t>
      </w:r>
      <w:r w:rsidRPr="009C7385">
        <w:rPr>
          <w:rFonts w:ascii="Noway Regular" w:eastAsia="Calibri" w:hAnsi="Noway Regular" w:cs="Noway Regular"/>
          <w:sz w:val="24"/>
          <w:szCs w:val="24"/>
        </w:rPr>
        <w:t>ś</w:t>
      </w:r>
      <w:r w:rsidRPr="009C7385">
        <w:rPr>
          <w:rFonts w:ascii="Noway Regular" w:eastAsia="Calibri" w:hAnsi="Noway Regular" w:cs="Calibri"/>
          <w:sz w:val="24"/>
          <w:szCs w:val="24"/>
        </w:rPr>
        <w:t>ci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>.</w:t>
      </w:r>
    </w:p>
    <w:p w14:paraId="4D667951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5. Ma Pan/i prawo do żądania od Administratora dostępu do swoich danych osobowych, ich sprostowania, usunięcia lub ograniczenia przetwarzania, prawo do wniesienia sprzeciwu wobec przetwarzania. </w:t>
      </w:r>
    </w:p>
    <w:p w14:paraId="6F48FCD4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6.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 </w:t>
      </w:r>
      <w:r w:rsidRPr="009C7385">
        <w:rPr>
          <w:rFonts w:ascii="Noway Regular" w:eastAsia="Calibri" w:hAnsi="Noway Regular" w:cs="Calibri"/>
          <w:sz w:val="24"/>
          <w:szCs w:val="24"/>
        </w:rPr>
        <w:t>Pani/a dane osobowe będą przetwarzane przez okres nie dłuższy niż zakończenie wydarzenia kulturalnego, lub zamieszczone na czas nieokreślony w mediach społecznościowych i na naszej stronie internetowej jako kulturalne wydarzenie grupowe oraz jako dane archiwalne w</w:t>
      </w:r>
      <w:r w:rsidRPr="009C7385">
        <w:rPr>
          <w:rFonts w:ascii="Calibri" w:eastAsia="Calibri" w:hAnsi="Calibri" w:cs="Calibri"/>
          <w:sz w:val="24"/>
          <w:szCs w:val="24"/>
        </w:rPr>
        <w:t> </w:t>
      </w:r>
      <w:r w:rsidRPr="009C7385">
        <w:rPr>
          <w:rFonts w:ascii="Noway Regular" w:eastAsia="Calibri" w:hAnsi="Noway Regular" w:cs="Calibri"/>
          <w:sz w:val="24"/>
          <w:szCs w:val="24"/>
        </w:rPr>
        <w:t>zwi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>zku z nasz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dzia</w:t>
      </w:r>
      <w:r w:rsidRPr="009C7385">
        <w:rPr>
          <w:rFonts w:ascii="Noway Regular" w:eastAsia="Calibri" w:hAnsi="Noway Regular" w:cs="Noway Regular"/>
          <w:sz w:val="24"/>
          <w:szCs w:val="24"/>
        </w:rPr>
        <w:t>ł</w:t>
      </w:r>
      <w:r w:rsidRPr="009C7385">
        <w:rPr>
          <w:rFonts w:ascii="Noway Regular" w:eastAsia="Calibri" w:hAnsi="Noway Regular" w:cs="Calibri"/>
          <w:sz w:val="24"/>
          <w:szCs w:val="24"/>
        </w:rPr>
        <w:t>alno</w:t>
      </w:r>
      <w:r w:rsidRPr="009C7385">
        <w:rPr>
          <w:rFonts w:ascii="Noway Regular" w:eastAsia="Calibri" w:hAnsi="Noway Regular" w:cs="Noway Regular"/>
          <w:sz w:val="24"/>
          <w:szCs w:val="24"/>
        </w:rPr>
        <w:t>ś</w:t>
      </w:r>
      <w:r w:rsidRPr="009C7385">
        <w:rPr>
          <w:rFonts w:ascii="Noway Regular" w:eastAsia="Calibri" w:hAnsi="Noway Regular" w:cs="Calibri"/>
          <w:sz w:val="24"/>
          <w:szCs w:val="24"/>
        </w:rPr>
        <w:t>ci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 kulturaln</w:t>
      </w:r>
      <w:r w:rsidRPr="009C7385">
        <w:rPr>
          <w:rFonts w:ascii="Noway Regular" w:eastAsia="Calibri" w:hAnsi="Noway Regular" w:cs="Noway Regular"/>
          <w:sz w:val="24"/>
          <w:szCs w:val="24"/>
        </w:rPr>
        <w:t>ą</w:t>
      </w:r>
      <w:r w:rsidRPr="009C7385">
        <w:rPr>
          <w:rFonts w:ascii="Noway Regular" w:eastAsia="Calibri" w:hAnsi="Noway Regular" w:cs="Calibri"/>
          <w:sz w:val="24"/>
          <w:szCs w:val="24"/>
        </w:rPr>
        <w:t>.</w:t>
      </w:r>
    </w:p>
    <w:p w14:paraId="5E183A23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7.</w:t>
      </w:r>
      <w:r w:rsidRPr="009C7385">
        <w:rPr>
          <w:rFonts w:ascii="Noway Regular" w:eastAsia="Calibri" w:hAnsi="Noway Regular" w:cs="Calibri"/>
          <w:b/>
          <w:bCs/>
          <w:sz w:val="24"/>
          <w:szCs w:val="24"/>
        </w:rPr>
        <w:t xml:space="preserve"> 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Pani/a dane mogą być udostępnianie podmiotom upoważnionym do tego na podstawie przepisów prawa. </w:t>
      </w:r>
    </w:p>
    <w:p w14:paraId="627B4AEC" w14:textId="56651DD3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8. Pani/a dane nie będą przekazywane do państw trzecich/organizacji</w:t>
      </w:r>
      <w:r w:rsidR="009C7385">
        <w:rPr>
          <w:rFonts w:ascii="Noway Regular" w:eastAsia="Calibri" w:hAnsi="Noway Regular" w:cs="Calibri"/>
          <w:sz w:val="24"/>
          <w:szCs w:val="24"/>
        </w:rPr>
        <w:t xml:space="preserve"> </w:t>
      </w:r>
      <w:r w:rsidRPr="009C7385">
        <w:rPr>
          <w:rFonts w:ascii="Noway Regular" w:eastAsia="Calibri" w:hAnsi="Noway Regular" w:cs="Calibri"/>
          <w:sz w:val="24"/>
          <w:szCs w:val="24"/>
        </w:rPr>
        <w:t xml:space="preserve">międzynarodowych. </w:t>
      </w:r>
    </w:p>
    <w:p w14:paraId="2EF62364" w14:textId="77777777" w:rsidR="002F793D" w:rsidRPr="009C7385" w:rsidRDefault="00000000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>9. Pani/a dane nie będą przetwarzane w sposób zautomatyzowany.</w:t>
      </w:r>
    </w:p>
    <w:p w14:paraId="33B87D22" w14:textId="77777777" w:rsidR="002F793D" w:rsidRPr="009C7385" w:rsidRDefault="00000000" w:rsidP="009C7385">
      <w:pPr>
        <w:pStyle w:val="LO-normal"/>
        <w:spacing w:line="276" w:lineRule="auto"/>
        <w:ind w:left="360"/>
        <w:jc w:val="left"/>
        <w:rPr>
          <w:rFonts w:ascii="Noway Regular" w:eastAsia="Calibri" w:hAnsi="Noway Regular" w:cs="Calibri"/>
          <w:bCs/>
          <w:sz w:val="24"/>
          <w:szCs w:val="24"/>
        </w:rPr>
      </w:pPr>
      <w:r w:rsidRPr="009C7385">
        <w:rPr>
          <w:rFonts w:ascii="Noway Regular" w:eastAsia="Calibri" w:hAnsi="Noway Regular" w:cs="Calibri"/>
          <w:sz w:val="24"/>
          <w:szCs w:val="24"/>
        </w:rPr>
        <w:t xml:space="preserve">10. </w:t>
      </w:r>
      <w:r w:rsidRPr="009C7385">
        <w:rPr>
          <w:rFonts w:ascii="Noway Regular" w:eastAsia="Calibri" w:hAnsi="Noway Regular" w:cs="Calibri"/>
          <w:bCs/>
          <w:sz w:val="24"/>
          <w:szCs w:val="24"/>
        </w:rPr>
        <w:t xml:space="preserve">Przysługuje Pani/u prawo do wniesienia skargi do organu nadzorczego (Prezes Urzędu Ochrony Danych Osobowych). </w:t>
      </w:r>
    </w:p>
    <w:p w14:paraId="26C82E9A" w14:textId="77777777" w:rsidR="003D2D62" w:rsidRPr="009C7385" w:rsidRDefault="003D2D62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bCs/>
          <w:sz w:val="24"/>
          <w:szCs w:val="24"/>
        </w:rPr>
      </w:pPr>
    </w:p>
    <w:p w14:paraId="5A2C5757" w14:textId="77777777" w:rsidR="003D2D62" w:rsidRPr="009C7385" w:rsidRDefault="003D2D62" w:rsidP="009C7385">
      <w:pPr>
        <w:pStyle w:val="LO-normal"/>
        <w:spacing w:line="276" w:lineRule="auto"/>
        <w:ind w:left="720" w:hanging="360"/>
        <w:jc w:val="left"/>
        <w:rPr>
          <w:rFonts w:ascii="Noway Regular" w:eastAsia="Calibri" w:hAnsi="Noway Regular" w:cs="Calibri"/>
          <w:bCs/>
          <w:sz w:val="24"/>
          <w:szCs w:val="24"/>
        </w:rPr>
      </w:pPr>
    </w:p>
    <w:p w14:paraId="5337D2D6" w14:textId="4E9C46E8" w:rsidR="002F793D" w:rsidRPr="009C7385" w:rsidRDefault="00000000" w:rsidP="009C7385">
      <w:pPr>
        <w:pStyle w:val="LO-normal"/>
        <w:spacing w:after="105" w:line="276" w:lineRule="auto"/>
        <w:ind w:left="0"/>
        <w:rPr>
          <w:rFonts w:ascii="Noway Regular" w:hAnsi="Noway Regular"/>
          <w:sz w:val="20"/>
          <w:szCs w:val="20"/>
        </w:rPr>
      </w:pPr>
      <w:r w:rsidRPr="009C7385">
        <w:rPr>
          <w:rFonts w:ascii="Noway Regular" w:hAnsi="Noway Regular"/>
          <w:b/>
          <w:sz w:val="20"/>
          <w:szCs w:val="20"/>
        </w:rPr>
        <w:t>MIEJSKIE CENTRUM KULTURY W TOMASZOWIE MAZOWIECKIM</w:t>
      </w:r>
    </w:p>
    <w:p w14:paraId="1FA04BD6" w14:textId="5C5922D2" w:rsidR="002F793D" w:rsidRPr="009C7385" w:rsidRDefault="00000000" w:rsidP="009C7385">
      <w:pPr>
        <w:pStyle w:val="LO-normal"/>
        <w:spacing w:after="96" w:line="276" w:lineRule="auto"/>
        <w:rPr>
          <w:rFonts w:ascii="Noway Regular" w:hAnsi="Noway Regular"/>
          <w:sz w:val="20"/>
          <w:szCs w:val="20"/>
        </w:rPr>
      </w:pPr>
      <w:r w:rsidRPr="009C7385">
        <w:rPr>
          <w:rFonts w:ascii="Noway Regular" w:hAnsi="Noway Regular"/>
          <w:b/>
          <w:sz w:val="20"/>
          <w:szCs w:val="20"/>
        </w:rPr>
        <w:t>PL. KOŚCIUSZKI 18, 97-200 TOMASZÓW MAZ.</w:t>
      </w:r>
    </w:p>
    <w:p w14:paraId="638A2064" w14:textId="6299CBBF" w:rsidR="002F793D" w:rsidRPr="009C7385" w:rsidRDefault="00000000" w:rsidP="009C7385">
      <w:pPr>
        <w:pStyle w:val="LO-normal"/>
        <w:spacing w:after="67" w:line="276" w:lineRule="auto"/>
        <w:rPr>
          <w:rFonts w:ascii="Noway Regular" w:hAnsi="Noway Regular"/>
          <w:sz w:val="20"/>
          <w:szCs w:val="20"/>
          <w:lang w:val="en-US"/>
        </w:rPr>
      </w:pPr>
      <w:r w:rsidRPr="009C7385">
        <w:rPr>
          <w:rFonts w:ascii="Noway Regular" w:hAnsi="Noway Regular"/>
          <w:i/>
          <w:sz w:val="20"/>
          <w:szCs w:val="20"/>
          <w:lang w:val="en-US"/>
        </w:rPr>
        <w:t>NIP 773 247 76 79, tel. 44 712 23 69, e-mail: kontakt@mck-tm.pl</w:t>
      </w:r>
    </w:p>
    <w:p w14:paraId="45097964" w14:textId="77777777" w:rsidR="002F793D" w:rsidRPr="009C7385" w:rsidRDefault="00000000" w:rsidP="009C7385">
      <w:pPr>
        <w:pStyle w:val="LO-normal"/>
        <w:spacing w:after="0" w:line="276" w:lineRule="auto"/>
        <w:ind w:left="0"/>
        <w:jc w:val="left"/>
        <w:rPr>
          <w:rFonts w:ascii="Noway Regular" w:hAnsi="Noway Regular"/>
          <w:sz w:val="24"/>
          <w:szCs w:val="24"/>
        </w:rPr>
      </w:pPr>
      <w:r w:rsidRPr="009C7385">
        <w:rPr>
          <w:rFonts w:ascii="Noway Regular" w:hAnsi="Noway Regular"/>
          <w:sz w:val="24"/>
          <w:szCs w:val="24"/>
          <w:lang w:val="en-US"/>
        </w:rPr>
        <w:lastRenderedPageBreak/>
        <w:t xml:space="preserve"> </w:t>
      </w:r>
    </w:p>
    <w:sectPr w:rsidR="002F793D" w:rsidRPr="009C7385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DB"/>
    <w:multiLevelType w:val="multilevel"/>
    <w:tmpl w:val="5066E94A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1" w15:restartNumberingAfterBreak="0">
    <w:nsid w:val="09C57D6E"/>
    <w:multiLevelType w:val="multilevel"/>
    <w:tmpl w:val="1338A2C0"/>
    <w:lvl w:ilvl="0">
      <w:start w:val="3"/>
      <w:numFmt w:val="decimal"/>
      <w:lvlText w:val="%1."/>
      <w:lvlJc w:val="left"/>
      <w:pPr>
        <w:ind w:left="333" w:firstLine="0"/>
      </w:pPr>
    </w:lvl>
    <w:lvl w:ilvl="1">
      <w:start w:val="1"/>
      <w:numFmt w:val="decimal"/>
      <w:lvlText w:val="%2."/>
      <w:lvlJc w:val="left"/>
      <w:pPr>
        <w:ind w:left="705" w:firstLine="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%5.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decimal"/>
      <w:lvlText w:val="%8."/>
      <w:lvlJc w:val="left"/>
      <w:pPr>
        <w:ind w:left="5040" w:firstLine="0"/>
      </w:pPr>
    </w:lvl>
    <w:lvl w:ilvl="8">
      <w:start w:val="1"/>
      <w:numFmt w:val="decimal"/>
      <w:lvlText w:val="%9."/>
      <w:lvlJc w:val="left"/>
      <w:pPr>
        <w:ind w:left="5760" w:firstLine="0"/>
      </w:pPr>
    </w:lvl>
  </w:abstractNum>
  <w:abstractNum w:abstractNumId="2" w15:restartNumberingAfterBreak="0">
    <w:nsid w:val="19EB13AB"/>
    <w:multiLevelType w:val="multilevel"/>
    <w:tmpl w:val="9612A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A55937"/>
    <w:multiLevelType w:val="multilevel"/>
    <w:tmpl w:val="E1A2C6D2"/>
    <w:lvl w:ilvl="0">
      <w:start w:val="1"/>
      <w:numFmt w:val="decimal"/>
      <w:lvlText w:val="%1."/>
      <w:lvlJc w:val="left"/>
      <w:pPr>
        <w:ind w:left="70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665E042F"/>
    <w:multiLevelType w:val="multilevel"/>
    <w:tmpl w:val="FB12AED8"/>
    <w:lvl w:ilvl="0">
      <w:start w:val="1"/>
      <w:numFmt w:val="decimal"/>
      <w:lvlText w:val="%1."/>
      <w:lvlJc w:val="left"/>
      <w:pPr>
        <w:ind w:left="585" w:firstLine="0"/>
      </w:pPr>
      <w:rPr>
        <w:rFonts w:ascii="Noway Regular" w:eastAsia="Calibri" w:hAnsi="Noway Regular" w:cs="Calibri" w:hint="default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907154522">
    <w:abstractNumId w:val="4"/>
  </w:num>
  <w:num w:numId="2" w16cid:durableId="253394662">
    <w:abstractNumId w:val="3"/>
  </w:num>
  <w:num w:numId="3" w16cid:durableId="1205486184">
    <w:abstractNumId w:val="1"/>
  </w:num>
  <w:num w:numId="4" w16cid:durableId="1004286919">
    <w:abstractNumId w:val="0"/>
  </w:num>
  <w:num w:numId="5" w16cid:durableId="118312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3D"/>
    <w:rsid w:val="0026603F"/>
    <w:rsid w:val="002F793D"/>
    <w:rsid w:val="00351BA8"/>
    <w:rsid w:val="003D2D62"/>
    <w:rsid w:val="00497AAA"/>
    <w:rsid w:val="005366F7"/>
    <w:rsid w:val="00784A7A"/>
    <w:rsid w:val="007A40E1"/>
    <w:rsid w:val="0084265D"/>
    <w:rsid w:val="00866960"/>
    <w:rsid w:val="00933B8B"/>
    <w:rsid w:val="009C7385"/>
    <w:rsid w:val="00A86A03"/>
    <w:rsid w:val="00B63B27"/>
    <w:rsid w:val="00C574D3"/>
    <w:rsid w:val="00D06593"/>
    <w:rsid w:val="00D647B7"/>
    <w:rsid w:val="00D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CF0"/>
  <w15:docId w15:val="{3BB3173C-F228-413C-B3CE-79C5476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/>
      <w:jc w:val="both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901C6E"/>
    <w:rPr>
      <w:color w:val="0000FF" w:themeColor="hyperlink"/>
      <w:u w:val="single"/>
    </w:rPr>
  </w:style>
  <w:style w:type="character" w:customStyle="1" w:styleId="ListLabel38">
    <w:name w:val="ListLabel 38"/>
    <w:qFormat/>
    <w:rPr>
      <w:rFonts w:ascii="Calibri" w:eastAsia="Calibri" w:hAnsi="Calibri" w:cs="Calibri"/>
      <w:b w:val="0"/>
      <w:i w:val="0"/>
      <w:strike w:val="0"/>
      <w:dstrike w:val="0"/>
      <w:color w:val="FF0000"/>
      <w:position w:val="0"/>
      <w:sz w:val="22"/>
      <w:szCs w:val="22"/>
      <w:u w:val="single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C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01C6E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01C6E"/>
    <w:rPr>
      <w:rFonts w:cs="Mangal"/>
      <w:b/>
      <w:bCs/>
      <w:sz w:val="20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01C6E"/>
    <w:rPr>
      <w:color w:val="605E5C"/>
      <w:shd w:val="clear" w:color="auto" w:fill="E1DFDD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ascii="Calibri" w:eastAsia="Calibri" w:hAnsi="Calibri" w:cs="Calibri"/>
    </w:rPr>
  </w:style>
  <w:style w:type="character" w:customStyle="1" w:styleId="ListLabel76">
    <w:name w:val="ListLabel 76"/>
    <w:qFormat/>
  </w:style>
  <w:style w:type="character" w:customStyle="1" w:styleId="Znakinumeracji">
    <w:name w:val="Znaki numeracji"/>
    <w:qFormat/>
  </w:style>
  <w:style w:type="character" w:customStyle="1" w:styleId="ListLabel77">
    <w:name w:val="ListLabel 7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rFonts w:ascii="Calibri" w:eastAsia="Calibri" w:hAnsi="Calibri" w:cs="Calibri"/>
    </w:rPr>
  </w:style>
  <w:style w:type="character" w:customStyle="1" w:styleId="ListLabel97">
    <w:name w:val="ListLabel 9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0">
    <w:name w:val="ListLabel 11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1">
    <w:name w:val="ListLabel 11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ascii="Noway Regular" w:hAnsi="Noway Regular"/>
    </w:rPr>
  </w:style>
  <w:style w:type="character" w:customStyle="1" w:styleId="ListLabel116">
    <w:name w:val="ListLabel 116"/>
    <w:qFormat/>
    <w:rPr>
      <w:rFonts w:ascii="Noway Regular" w:eastAsia="Calibri" w:hAnsi="Noway Regular" w:cs="Calibri"/>
    </w:rPr>
  </w:style>
  <w:style w:type="character" w:customStyle="1" w:styleId="ListLabel117">
    <w:name w:val="ListLabel 11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qFormat/>
    <w:rPr>
      <w:rFonts w:ascii="Noway Regular" w:hAnsi="Noway Regular"/>
    </w:rPr>
  </w:style>
  <w:style w:type="character" w:customStyle="1" w:styleId="ListLabel136">
    <w:name w:val="ListLabel 136"/>
    <w:qFormat/>
    <w:rPr>
      <w:rFonts w:ascii="Noway Regular" w:eastAsia="Calibri" w:hAnsi="Noway Regular" w:cs="Calibri"/>
    </w:rPr>
  </w:style>
  <w:style w:type="character" w:customStyle="1" w:styleId="ListLabel137">
    <w:name w:val="ListLabel 137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8">
    <w:name w:val="ListLabel 13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9">
    <w:name w:val="ListLabel 13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0">
    <w:name w:val="ListLabel 14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1">
    <w:name w:val="ListLabel 14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2">
    <w:name w:val="ListLabel 14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3">
    <w:name w:val="ListLabel 14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5">
    <w:name w:val="ListLabel 145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6">
    <w:name w:val="ListLabel 146"/>
    <w:qFormat/>
    <w:rPr>
      <w:rFonts w:ascii="Calibri" w:eastAsia="Calibri" w:hAnsi="Calibri" w:cs="Calibri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7">
    <w:name w:val="ListLabel 147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8">
    <w:name w:val="ListLabel 148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9">
    <w:name w:val="ListLabel 14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0">
    <w:name w:val="ListLabel 150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5">
    <w:name w:val="ListLabel 155"/>
    <w:qFormat/>
    <w:rPr>
      <w:rFonts w:ascii="Noway Regular" w:hAnsi="Noway Regular"/>
    </w:rPr>
  </w:style>
  <w:style w:type="character" w:customStyle="1" w:styleId="ListLabel156">
    <w:name w:val="ListLabel 156"/>
    <w:qFormat/>
    <w:rPr>
      <w:rFonts w:ascii="Noway Regular" w:eastAsia="Calibri" w:hAnsi="Noway Regular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83" w:line="264" w:lineRule="auto"/>
      <w:ind w:left="10"/>
      <w:jc w:val="both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01C6E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01C6E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C7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dc:description/>
  <cp:lastModifiedBy>Microsoft_MCK_1</cp:lastModifiedBy>
  <cp:revision>2</cp:revision>
  <cp:lastPrinted>2022-11-15T10:04:00Z</cp:lastPrinted>
  <dcterms:created xsi:type="dcterms:W3CDTF">2023-05-24T11:51:00Z</dcterms:created>
  <dcterms:modified xsi:type="dcterms:W3CDTF">2023-05-24T11:51:00Z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